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B08" w:rsidRDefault="002C53C2">
      <w:pPr>
        <w:pStyle w:val="10"/>
        <w:framePr w:w="10526" w:h="15381" w:hRule="exact" w:wrap="none" w:vAnchor="page" w:hAnchor="page" w:x="687" w:y="724"/>
        <w:shd w:val="clear" w:color="auto" w:fill="auto"/>
        <w:spacing w:after="146" w:line="240" w:lineRule="exact"/>
        <w:ind w:left="1220"/>
      </w:pPr>
      <w:bookmarkStart w:id="0" w:name="bookmark0"/>
      <w:r>
        <w:t>Программа учебного предмета «Ансамбль» ДП</w:t>
      </w:r>
      <w:bookmarkStart w:id="1" w:name="_GoBack"/>
      <w:bookmarkEnd w:id="1"/>
      <w:r>
        <w:t>П «Народные инструменты»</w:t>
      </w:r>
      <w:bookmarkEnd w:id="0"/>
    </w:p>
    <w:p w:rsidR="00B74B08" w:rsidRDefault="002C53C2">
      <w:pPr>
        <w:pStyle w:val="20"/>
        <w:framePr w:w="10526" w:h="15381" w:hRule="exact" w:wrap="none" w:vAnchor="page" w:hAnchor="page" w:x="687" w:y="724"/>
        <w:shd w:val="clear" w:color="auto" w:fill="auto"/>
        <w:spacing w:before="0"/>
        <w:ind w:firstLine="740"/>
      </w:pPr>
      <w:r>
        <w:t xml:space="preserve">Программа учебного предмета «Ансамбль»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 В общей системе профессионального музыкального образования значительное место отводится коллективным видам </w:t>
      </w:r>
      <w:proofErr w:type="spellStart"/>
      <w:r>
        <w:t>музицирования</w:t>
      </w:r>
      <w:proofErr w:type="spellEnd"/>
      <w:r>
        <w:t xml:space="preserve">: ансамблю, оркестру. В последние годы увеличилось число различных по составу ансамблей: как учебных, так и профессиональных. Навыки </w:t>
      </w:r>
      <w:proofErr w:type="gramStart"/>
      <w:r>
        <w:t>коллективного</w:t>
      </w:r>
      <w:proofErr w:type="gramEnd"/>
      <w:r>
        <w:t xml:space="preserve"> </w:t>
      </w:r>
      <w:proofErr w:type="spellStart"/>
      <w:r>
        <w:t>музицирования</w:t>
      </w:r>
      <w:proofErr w:type="spellEnd"/>
      <w:r>
        <w:t xml:space="preserve"> формируются и развиваются на основе и параллельно с уже приобретенными знаниями в классе по специальности. Смешанные ансамбли народных инструментов широко распространяются в школьной учебной практике, так как не во всех музыкальных образовательных учреждениях имеются большие классы струнных народных инструментов, составляющих основу оркестра. Успешный опыт смешанных ансамблей должен основываться на творческих контактах руководителя коллектива с преподавателями по специальности.</w:t>
      </w:r>
    </w:p>
    <w:p w:rsidR="00B74B08" w:rsidRDefault="002C53C2">
      <w:pPr>
        <w:pStyle w:val="20"/>
        <w:framePr w:w="10526" w:h="15381" w:hRule="exact" w:wrap="none" w:vAnchor="page" w:hAnchor="page" w:x="687" w:y="724"/>
        <w:shd w:val="clear" w:color="auto" w:fill="auto"/>
        <w:spacing w:before="0"/>
        <w:ind w:firstLine="740"/>
      </w:pPr>
      <w:r>
        <w:t>Реализации данной программы осуществляется со 2 по 8(9) классы (по образовательным программам со сроком обучения 8-9 лет) и со 2 по 5(6) классы (по образовательным программам со сроком обучения 5-6 лет).</w:t>
      </w:r>
    </w:p>
    <w:p w:rsidR="00B74B08" w:rsidRDefault="002C53C2">
      <w:pPr>
        <w:pStyle w:val="20"/>
        <w:framePr w:w="10526" w:h="15381" w:hRule="exact" w:wrap="none" w:vAnchor="page" w:hAnchor="page" w:x="687" w:y="724"/>
        <w:shd w:val="clear" w:color="auto" w:fill="auto"/>
        <w:spacing w:before="0" w:after="233"/>
        <w:ind w:firstLine="740"/>
      </w:pPr>
      <w:r>
        <w:t>Форма проведения учебных аудиторных занятий мелкогрупповая, от 2 до 10 человек.</w:t>
      </w:r>
    </w:p>
    <w:p w:rsidR="00B74B08" w:rsidRDefault="002C53C2">
      <w:pPr>
        <w:pStyle w:val="10"/>
        <w:framePr w:w="10526" w:h="15381" w:hRule="exact" w:wrap="none" w:vAnchor="page" w:hAnchor="page" w:x="687" w:y="724"/>
        <w:shd w:val="clear" w:color="auto" w:fill="auto"/>
        <w:spacing w:after="0" w:line="283" w:lineRule="exact"/>
        <w:ind w:firstLine="740"/>
        <w:jc w:val="both"/>
      </w:pPr>
      <w:bookmarkStart w:id="2" w:name="bookmark1"/>
      <w:r>
        <w:t>Цель:</w:t>
      </w:r>
      <w:bookmarkEnd w:id="2"/>
    </w:p>
    <w:p w:rsidR="00B74B08" w:rsidRDefault="002C53C2">
      <w:pPr>
        <w:pStyle w:val="20"/>
        <w:framePr w:w="10526" w:h="15381" w:hRule="exact" w:wrap="none" w:vAnchor="page" w:hAnchor="page" w:x="687" w:y="724"/>
        <w:numPr>
          <w:ilvl w:val="0"/>
          <w:numId w:val="1"/>
        </w:numPr>
        <w:shd w:val="clear" w:color="auto" w:fill="auto"/>
        <w:tabs>
          <w:tab w:val="left" w:pos="786"/>
        </w:tabs>
        <w:spacing w:before="0" w:after="124" w:line="283" w:lineRule="exact"/>
        <w:ind w:left="740"/>
      </w:pPr>
      <w:r>
        <w:t xml:space="preserve">развитие музыкально-творческих способностей </w:t>
      </w:r>
      <w:proofErr w:type="gramStart"/>
      <w:r>
        <w:t>учащегося</w:t>
      </w:r>
      <w:proofErr w:type="gramEnd"/>
      <w:r>
        <w:t xml:space="preserve"> на основе приобретенных им знаний, умений и навыков в области ансамблевого исполнительства.</w:t>
      </w:r>
    </w:p>
    <w:p w:rsidR="00B74B08" w:rsidRDefault="002C53C2">
      <w:pPr>
        <w:pStyle w:val="10"/>
        <w:framePr w:w="10526" w:h="15381" w:hRule="exact" w:wrap="none" w:vAnchor="page" w:hAnchor="page" w:x="687" w:y="724"/>
        <w:shd w:val="clear" w:color="auto" w:fill="auto"/>
        <w:spacing w:after="0" w:line="278" w:lineRule="exact"/>
        <w:ind w:firstLine="740"/>
        <w:jc w:val="both"/>
      </w:pPr>
      <w:bookmarkStart w:id="3" w:name="bookmark2"/>
      <w:r>
        <w:t>Задачи:</w:t>
      </w:r>
      <w:bookmarkEnd w:id="3"/>
    </w:p>
    <w:p w:rsidR="00B74B08" w:rsidRDefault="002C53C2">
      <w:pPr>
        <w:pStyle w:val="20"/>
        <w:framePr w:w="10526" w:h="15381" w:hRule="exact" w:wrap="none" w:vAnchor="page" w:hAnchor="page" w:x="687" w:y="724"/>
        <w:numPr>
          <w:ilvl w:val="0"/>
          <w:numId w:val="1"/>
        </w:numPr>
        <w:shd w:val="clear" w:color="auto" w:fill="auto"/>
        <w:tabs>
          <w:tab w:val="left" w:pos="786"/>
        </w:tabs>
        <w:spacing w:before="0" w:line="278" w:lineRule="exact"/>
        <w:ind w:left="740"/>
      </w:pPr>
      <w:r>
        <w:t>стимулирование развития эмоциональности, памяти, мышления, воображения и творческой активности при игре в ансамбле;</w:t>
      </w:r>
    </w:p>
    <w:p w:rsidR="00B74B08" w:rsidRDefault="002C53C2">
      <w:pPr>
        <w:pStyle w:val="20"/>
        <w:framePr w:w="10526" w:h="15381" w:hRule="exact" w:wrap="none" w:vAnchor="page" w:hAnchor="page" w:x="687" w:y="724"/>
        <w:numPr>
          <w:ilvl w:val="0"/>
          <w:numId w:val="1"/>
        </w:numPr>
        <w:shd w:val="clear" w:color="auto" w:fill="auto"/>
        <w:tabs>
          <w:tab w:val="left" w:pos="786"/>
        </w:tabs>
        <w:spacing w:before="0" w:line="278" w:lineRule="exact"/>
        <w:ind w:left="740"/>
      </w:pPr>
      <w:r>
        <w:t xml:space="preserve">формирование у учащихся комплекса исполнительских навыков, необходимых </w:t>
      </w:r>
      <w:proofErr w:type="gramStart"/>
      <w:r>
        <w:t>для</w:t>
      </w:r>
      <w:proofErr w:type="gramEnd"/>
      <w:r>
        <w:t xml:space="preserve"> ансамблевого </w:t>
      </w:r>
      <w:proofErr w:type="spellStart"/>
      <w:r>
        <w:t>музицирования</w:t>
      </w:r>
      <w:proofErr w:type="spellEnd"/>
      <w:r>
        <w:t>;</w:t>
      </w:r>
    </w:p>
    <w:p w:rsidR="00B74B08" w:rsidRDefault="002C53C2">
      <w:pPr>
        <w:pStyle w:val="20"/>
        <w:framePr w:w="10526" w:h="15381" w:hRule="exact" w:wrap="none" w:vAnchor="page" w:hAnchor="page" w:x="687" w:y="724"/>
        <w:numPr>
          <w:ilvl w:val="0"/>
          <w:numId w:val="1"/>
        </w:numPr>
        <w:shd w:val="clear" w:color="auto" w:fill="auto"/>
        <w:tabs>
          <w:tab w:val="left" w:pos="786"/>
        </w:tabs>
        <w:spacing w:before="0" w:line="278" w:lineRule="exact"/>
        <w:ind w:left="740"/>
      </w:pPr>
      <w:r>
        <w:t>расширение кругозора учащегося путем ознакомления с ансамблевым репертуаром;</w:t>
      </w:r>
    </w:p>
    <w:p w:rsidR="00B74B08" w:rsidRDefault="002C53C2">
      <w:pPr>
        <w:pStyle w:val="20"/>
        <w:framePr w:w="10526" w:h="15381" w:hRule="exact" w:wrap="none" w:vAnchor="page" w:hAnchor="page" w:x="687" w:y="724"/>
        <w:numPr>
          <w:ilvl w:val="0"/>
          <w:numId w:val="1"/>
        </w:numPr>
        <w:shd w:val="clear" w:color="auto" w:fill="auto"/>
        <w:tabs>
          <w:tab w:val="left" w:pos="786"/>
        </w:tabs>
        <w:spacing w:before="0" w:line="278" w:lineRule="exact"/>
        <w:ind w:left="740"/>
      </w:pPr>
      <w:r>
        <w:t xml:space="preserve">решение коммуникативных задач (совместное творчество учащихся разного возраста, влияющее на их творческое развитие, умение общаться в процессе совместного </w:t>
      </w:r>
      <w:proofErr w:type="spellStart"/>
      <w:r>
        <w:t>музицирования</w:t>
      </w:r>
      <w:proofErr w:type="spellEnd"/>
      <w:r>
        <w:t>, оценивать игру друг друга);</w:t>
      </w:r>
    </w:p>
    <w:p w:rsidR="00B74B08" w:rsidRDefault="002C53C2">
      <w:pPr>
        <w:pStyle w:val="20"/>
        <w:framePr w:w="10526" w:h="15381" w:hRule="exact" w:wrap="none" w:vAnchor="page" w:hAnchor="page" w:x="687" w:y="724"/>
        <w:numPr>
          <w:ilvl w:val="0"/>
          <w:numId w:val="1"/>
        </w:numPr>
        <w:shd w:val="clear" w:color="auto" w:fill="auto"/>
        <w:tabs>
          <w:tab w:val="left" w:pos="786"/>
        </w:tabs>
        <w:spacing w:before="0" w:line="278" w:lineRule="exact"/>
        <w:ind w:left="740"/>
      </w:pPr>
      <w:r>
        <w:t>развитие чувства ансамбля (чувства партнерства при игре в ансамбле), артистизма и музыкальности;</w:t>
      </w:r>
    </w:p>
    <w:p w:rsidR="00B74B08" w:rsidRDefault="002C53C2">
      <w:pPr>
        <w:pStyle w:val="20"/>
        <w:framePr w:w="10526" w:h="15381" w:hRule="exact" w:wrap="none" w:vAnchor="page" w:hAnchor="page" w:x="687" w:y="724"/>
        <w:numPr>
          <w:ilvl w:val="0"/>
          <w:numId w:val="1"/>
        </w:numPr>
        <w:shd w:val="clear" w:color="auto" w:fill="auto"/>
        <w:tabs>
          <w:tab w:val="left" w:pos="786"/>
        </w:tabs>
        <w:spacing w:before="0"/>
        <w:ind w:left="740"/>
      </w:pPr>
      <w:r>
        <w:t>обучение навыкам самостоятельной работы, а также навыкам чтения с листа в ансамбле;</w:t>
      </w:r>
    </w:p>
    <w:p w:rsidR="00B74B08" w:rsidRDefault="002C53C2">
      <w:pPr>
        <w:pStyle w:val="20"/>
        <w:framePr w:w="10526" w:h="15381" w:hRule="exact" w:wrap="none" w:vAnchor="page" w:hAnchor="page" w:x="687" w:y="724"/>
        <w:numPr>
          <w:ilvl w:val="0"/>
          <w:numId w:val="1"/>
        </w:numPr>
        <w:shd w:val="clear" w:color="auto" w:fill="auto"/>
        <w:tabs>
          <w:tab w:val="left" w:pos="786"/>
        </w:tabs>
        <w:spacing w:before="0"/>
        <w:ind w:left="740"/>
      </w:pPr>
      <w:r>
        <w:t xml:space="preserve">приобретение учащимися опыта творческой деятельности и публичных выступлений в сфере ансамблевого </w:t>
      </w:r>
      <w:proofErr w:type="spellStart"/>
      <w:r>
        <w:t>музицирования</w:t>
      </w:r>
      <w:proofErr w:type="spellEnd"/>
      <w:r>
        <w:t>;</w:t>
      </w:r>
    </w:p>
    <w:p w:rsidR="00B74B08" w:rsidRDefault="002C53C2">
      <w:pPr>
        <w:pStyle w:val="20"/>
        <w:framePr w:w="10526" w:h="15381" w:hRule="exact" w:wrap="none" w:vAnchor="page" w:hAnchor="page" w:x="687" w:y="724"/>
        <w:shd w:val="clear" w:color="auto" w:fill="auto"/>
        <w:spacing w:before="0"/>
        <w:ind w:firstLine="740"/>
      </w:pPr>
      <w:r>
        <w:t>Учебный предмет «Ансамбль» неразрывно связан с учебным предметом «Специальность», а также со всеми предметами дополнительной предпрофессиональной общеобразовательной программы в области искусства "Народные инструменты".</w:t>
      </w:r>
    </w:p>
    <w:p w:rsidR="00B74B08" w:rsidRDefault="002C53C2">
      <w:pPr>
        <w:pStyle w:val="20"/>
        <w:framePr w:w="10526" w:h="15381" w:hRule="exact" w:wrap="none" w:vAnchor="page" w:hAnchor="page" w:x="687" w:y="724"/>
        <w:shd w:val="clear" w:color="auto" w:fill="auto"/>
        <w:spacing w:before="0"/>
        <w:ind w:firstLine="740"/>
      </w:pPr>
      <w:r>
        <w:t>Предмет «Ансамбль» расширяет границы творческого общения инструменталистов - народников с учащимися других отделений учебного заведения, привлекая к сотрудничеству флейтистов, ударников, пианистов и исполнителей на других инструментах. Ансамбль может выступать в роли сопровождения солистам-вокалистам академического или народного пения, хору, а также принимать участие в театрализованных спектаклях фольклорных ансамблей.</w:t>
      </w:r>
    </w:p>
    <w:p w:rsidR="00B74B08" w:rsidRDefault="002C53C2">
      <w:pPr>
        <w:pStyle w:val="20"/>
        <w:framePr w:w="10526" w:h="15381" w:hRule="exact" w:wrap="none" w:vAnchor="page" w:hAnchor="page" w:x="687" w:y="724"/>
        <w:shd w:val="clear" w:color="auto" w:fill="auto"/>
        <w:spacing w:before="0"/>
        <w:ind w:firstLine="740"/>
      </w:pPr>
      <w:r>
        <w:t xml:space="preserve">Занятия в ансамбле - накопление опыта коллективного </w:t>
      </w:r>
      <w:proofErr w:type="spellStart"/>
      <w:r>
        <w:t>музицирования</w:t>
      </w:r>
      <w:proofErr w:type="spellEnd"/>
      <w:r>
        <w:t>, ступень для подготовки игры в оркестре.</w:t>
      </w:r>
    </w:p>
    <w:p w:rsidR="00B74B08" w:rsidRDefault="002C53C2">
      <w:pPr>
        <w:pStyle w:val="20"/>
        <w:framePr w:w="10526" w:h="15381" w:hRule="exact" w:wrap="none" w:vAnchor="page" w:hAnchor="page" w:x="687" w:y="724"/>
        <w:shd w:val="clear" w:color="auto" w:fill="auto"/>
        <w:spacing w:before="0" w:after="120"/>
        <w:ind w:firstLine="740"/>
      </w:pPr>
      <w:r>
        <w:t>Обоснованием структуры программы являются ФГТ, отражающие все аспекты работы преподавателя с учеником.</w:t>
      </w:r>
    </w:p>
    <w:p w:rsidR="00B74B08" w:rsidRDefault="002C53C2">
      <w:pPr>
        <w:pStyle w:val="20"/>
        <w:framePr w:w="10526" w:h="15381" w:hRule="exact" w:wrap="none" w:vAnchor="page" w:hAnchor="page" w:x="687" w:y="724"/>
        <w:shd w:val="clear" w:color="auto" w:fill="auto"/>
        <w:spacing w:before="0"/>
        <w:ind w:firstLine="740"/>
      </w:pPr>
      <w:r>
        <w:t>Программа содержит следующие разделы:</w:t>
      </w:r>
    </w:p>
    <w:p w:rsidR="00B74B08" w:rsidRDefault="002C53C2">
      <w:pPr>
        <w:pStyle w:val="20"/>
        <w:framePr w:w="10526" w:h="15381" w:hRule="exact" w:wrap="none" w:vAnchor="page" w:hAnchor="page" w:x="687" w:y="724"/>
        <w:numPr>
          <w:ilvl w:val="0"/>
          <w:numId w:val="2"/>
        </w:numPr>
        <w:shd w:val="clear" w:color="auto" w:fill="auto"/>
        <w:tabs>
          <w:tab w:val="left" w:pos="813"/>
        </w:tabs>
        <w:spacing w:before="0"/>
        <w:ind w:left="600" w:firstLine="0"/>
      </w:pPr>
      <w:r>
        <w:t>сведения о затратах учебного времени, предусмотренного на освоение учебного предмета;</w:t>
      </w:r>
    </w:p>
    <w:p w:rsidR="00B74B08" w:rsidRDefault="002C53C2">
      <w:pPr>
        <w:pStyle w:val="20"/>
        <w:framePr w:w="10526" w:h="15381" w:hRule="exact" w:wrap="none" w:vAnchor="page" w:hAnchor="page" w:x="687" w:y="724"/>
        <w:numPr>
          <w:ilvl w:val="0"/>
          <w:numId w:val="2"/>
        </w:numPr>
        <w:shd w:val="clear" w:color="auto" w:fill="auto"/>
        <w:tabs>
          <w:tab w:val="left" w:pos="813"/>
        </w:tabs>
        <w:spacing w:before="0"/>
        <w:ind w:left="600" w:firstLine="0"/>
      </w:pPr>
      <w:r>
        <w:t>распределение учебного материала по годам обучения;</w:t>
      </w:r>
    </w:p>
    <w:p w:rsidR="00B74B08" w:rsidRDefault="002C53C2">
      <w:pPr>
        <w:pStyle w:val="20"/>
        <w:framePr w:w="10526" w:h="15381" w:hRule="exact" w:wrap="none" w:vAnchor="page" w:hAnchor="page" w:x="687" w:y="724"/>
        <w:numPr>
          <w:ilvl w:val="0"/>
          <w:numId w:val="2"/>
        </w:numPr>
        <w:shd w:val="clear" w:color="auto" w:fill="auto"/>
        <w:tabs>
          <w:tab w:val="left" w:pos="813"/>
        </w:tabs>
        <w:spacing w:before="0"/>
        <w:ind w:left="600" w:firstLine="0"/>
      </w:pPr>
      <w:r>
        <w:t>описание дидактических единиц учебного предмета;</w:t>
      </w:r>
    </w:p>
    <w:p w:rsidR="00B74B08" w:rsidRDefault="002C53C2">
      <w:pPr>
        <w:pStyle w:val="20"/>
        <w:framePr w:w="10526" w:h="15381" w:hRule="exact" w:wrap="none" w:vAnchor="page" w:hAnchor="page" w:x="687" w:y="724"/>
        <w:numPr>
          <w:ilvl w:val="0"/>
          <w:numId w:val="2"/>
        </w:numPr>
        <w:shd w:val="clear" w:color="auto" w:fill="auto"/>
        <w:tabs>
          <w:tab w:val="left" w:pos="813"/>
        </w:tabs>
        <w:spacing w:before="0"/>
        <w:ind w:left="600" w:firstLine="0"/>
      </w:pPr>
      <w:r>
        <w:t>требования к уровню подготовки учащихся;</w:t>
      </w:r>
    </w:p>
    <w:p w:rsidR="00B74B08" w:rsidRDefault="002C53C2">
      <w:pPr>
        <w:pStyle w:val="20"/>
        <w:framePr w:w="10526" w:h="15381" w:hRule="exact" w:wrap="none" w:vAnchor="page" w:hAnchor="page" w:x="687" w:y="724"/>
        <w:numPr>
          <w:ilvl w:val="0"/>
          <w:numId w:val="2"/>
        </w:numPr>
        <w:shd w:val="clear" w:color="auto" w:fill="auto"/>
        <w:tabs>
          <w:tab w:val="left" w:pos="813"/>
        </w:tabs>
        <w:spacing w:before="0"/>
        <w:ind w:left="600" w:firstLine="0"/>
      </w:pPr>
      <w:r>
        <w:t>формы и методы контроля, система оценок;</w:t>
      </w:r>
    </w:p>
    <w:p w:rsidR="00B74B08" w:rsidRDefault="00B74B08">
      <w:pPr>
        <w:rPr>
          <w:sz w:val="2"/>
          <w:szCs w:val="2"/>
        </w:rPr>
        <w:sectPr w:rsidR="00B74B08">
          <w:pgSz w:w="11900" w:h="16840"/>
          <w:pgMar w:top="360" w:right="360" w:bottom="360" w:left="360" w:header="0" w:footer="3" w:gutter="0"/>
          <w:cols w:space="720"/>
          <w:noEndnote/>
          <w:docGrid w:linePitch="360"/>
        </w:sectPr>
      </w:pPr>
    </w:p>
    <w:p w:rsidR="00B74B08" w:rsidRDefault="002C53C2">
      <w:pPr>
        <w:pStyle w:val="20"/>
        <w:framePr w:w="10522" w:h="5568" w:hRule="exact" w:wrap="none" w:vAnchor="page" w:hAnchor="page" w:x="689" w:y="702"/>
        <w:shd w:val="clear" w:color="auto" w:fill="auto"/>
        <w:spacing w:before="0"/>
        <w:ind w:firstLine="600"/>
        <w:jc w:val="left"/>
      </w:pPr>
      <w:r>
        <w:lastRenderedPageBreak/>
        <w:t>- методическое обеспечение учебного процесса.</w:t>
      </w:r>
    </w:p>
    <w:p w:rsidR="00B74B08" w:rsidRDefault="002C53C2">
      <w:pPr>
        <w:pStyle w:val="20"/>
        <w:framePr w:w="10522" w:h="5568" w:hRule="exact" w:wrap="none" w:vAnchor="page" w:hAnchor="page" w:x="689" w:y="702"/>
        <w:shd w:val="clear" w:color="auto" w:fill="auto"/>
        <w:spacing w:before="0"/>
        <w:ind w:firstLine="600"/>
        <w:jc w:val="left"/>
      </w:pPr>
      <w:r>
        <w:t>В соответствии с данными направлениями строится основной раздел программы «Содержание учебного предмета».</w:t>
      </w:r>
    </w:p>
    <w:p w:rsidR="00B74B08" w:rsidRDefault="002C53C2">
      <w:pPr>
        <w:pStyle w:val="20"/>
        <w:framePr w:w="10522" w:h="5568" w:hRule="exact" w:wrap="none" w:vAnchor="page" w:hAnchor="page" w:x="689" w:y="702"/>
        <w:shd w:val="clear" w:color="auto" w:fill="auto"/>
        <w:spacing w:before="0"/>
        <w:ind w:firstLine="740"/>
      </w:pPr>
      <w:r>
        <w:t>Выбор по предмету «Ансамбль» методов обучения зависит:</w:t>
      </w:r>
    </w:p>
    <w:p w:rsidR="00B74B08" w:rsidRDefault="002C53C2">
      <w:pPr>
        <w:pStyle w:val="20"/>
        <w:framePr w:w="10522" w:h="5568" w:hRule="exact" w:wrap="none" w:vAnchor="page" w:hAnchor="page" w:x="689" w:y="702"/>
        <w:numPr>
          <w:ilvl w:val="0"/>
          <w:numId w:val="1"/>
        </w:numPr>
        <w:shd w:val="clear" w:color="auto" w:fill="auto"/>
        <w:tabs>
          <w:tab w:val="left" w:pos="825"/>
        </w:tabs>
        <w:spacing w:before="0" w:line="293" w:lineRule="exact"/>
        <w:ind w:left="460" w:firstLine="0"/>
      </w:pPr>
      <w:r>
        <w:t>от возраста учащихся;</w:t>
      </w:r>
    </w:p>
    <w:p w:rsidR="00B74B08" w:rsidRDefault="002C53C2">
      <w:pPr>
        <w:pStyle w:val="20"/>
        <w:framePr w:w="10522" w:h="5568" w:hRule="exact" w:wrap="none" w:vAnchor="page" w:hAnchor="page" w:x="689" w:y="702"/>
        <w:numPr>
          <w:ilvl w:val="0"/>
          <w:numId w:val="1"/>
        </w:numPr>
        <w:shd w:val="clear" w:color="auto" w:fill="auto"/>
        <w:tabs>
          <w:tab w:val="left" w:pos="825"/>
        </w:tabs>
        <w:spacing w:before="0" w:line="293" w:lineRule="exact"/>
        <w:ind w:left="460" w:firstLine="0"/>
      </w:pPr>
      <w:r>
        <w:t>от их индивидуальных способностей;</w:t>
      </w:r>
    </w:p>
    <w:p w:rsidR="00B74B08" w:rsidRDefault="002C53C2">
      <w:pPr>
        <w:pStyle w:val="20"/>
        <w:framePr w:w="10522" w:h="5568" w:hRule="exact" w:wrap="none" w:vAnchor="page" w:hAnchor="page" w:x="689" w:y="702"/>
        <w:numPr>
          <w:ilvl w:val="0"/>
          <w:numId w:val="1"/>
        </w:numPr>
        <w:shd w:val="clear" w:color="auto" w:fill="auto"/>
        <w:tabs>
          <w:tab w:val="left" w:pos="825"/>
        </w:tabs>
        <w:spacing w:before="0" w:line="293" w:lineRule="exact"/>
        <w:ind w:left="460" w:firstLine="0"/>
      </w:pPr>
      <w:r>
        <w:t>от состава ансамбля;</w:t>
      </w:r>
    </w:p>
    <w:p w:rsidR="00B74B08" w:rsidRDefault="002C53C2">
      <w:pPr>
        <w:pStyle w:val="20"/>
        <w:framePr w:w="10522" w:h="5568" w:hRule="exact" w:wrap="none" w:vAnchor="page" w:hAnchor="page" w:x="689" w:y="702"/>
        <w:numPr>
          <w:ilvl w:val="0"/>
          <w:numId w:val="1"/>
        </w:numPr>
        <w:shd w:val="clear" w:color="auto" w:fill="auto"/>
        <w:tabs>
          <w:tab w:val="left" w:pos="825"/>
        </w:tabs>
        <w:spacing w:before="0"/>
        <w:ind w:left="460" w:firstLine="0"/>
      </w:pPr>
      <w:r>
        <w:t>от количества участников ансамбля.</w:t>
      </w:r>
    </w:p>
    <w:p w:rsidR="00B74B08" w:rsidRDefault="002C53C2">
      <w:pPr>
        <w:pStyle w:val="20"/>
        <w:framePr w:w="10522" w:h="5568" w:hRule="exact" w:wrap="none" w:vAnchor="page" w:hAnchor="page" w:x="689" w:y="702"/>
        <w:shd w:val="clear" w:color="auto" w:fill="auto"/>
        <w:spacing w:before="0"/>
        <w:ind w:firstLine="740"/>
      </w:pPr>
      <w:r>
        <w:t>Для достижения поставленной цели и реализации задач предмета используются следующие методы обучения:</w:t>
      </w:r>
    </w:p>
    <w:p w:rsidR="00B74B08" w:rsidRDefault="002C53C2">
      <w:pPr>
        <w:pStyle w:val="20"/>
        <w:framePr w:w="10522" w:h="5568" w:hRule="exact" w:wrap="none" w:vAnchor="page" w:hAnchor="page" w:x="689" w:y="702"/>
        <w:numPr>
          <w:ilvl w:val="0"/>
          <w:numId w:val="2"/>
        </w:numPr>
        <w:shd w:val="clear" w:color="auto" w:fill="auto"/>
        <w:tabs>
          <w:tab w:val="left" w:pos="422"/>
        </w:tabs>
        <w:spacing w:before="0"/>
        <w:ind w:left="160" w:firstLine="0"/>
      </w:pPr>
      <w:r>
        <w:t>словесный (рассказ, объяснение);</w:t>
      </w:r>
    </w:p>
    <w:p w:rsidR="00B74B08" w:rsidRDefault="002C53C2">
      <w:pPr>
        <w:pStyle w:val="20"/>
        <w:framePr w:w="10522" w:h="5568" w:hRule="exact" w:wrap="none" w:vAnchor="page" w:hAnchor="page" w:x="689" w:y="702"/>
        <w:numPr>
          <w:ilvl w:val="0"/>
          <w:numId w:val="2"/>
        </w:numPr>
        <w:shd w:val="clear" w:color="auto" w:fill="auto"/>
        <w:tabs>
          <w:tab w:val="left" w:pos="422"/>
        </w:tabs>
        <w:spacing w:before="0"/>
        <w:ind w:left="160" w:firstLine="0"/>
      </w:pPr>
      <w:r>
        <w:t>метод показа;</w:t>
      </w:r>
    </w:p>
    <w:p w:rsidR="00B74B08" w:rsidRDefault="002C53C2">
      <w:pPr>
        <w:pStyle w:val="20"/>
        <w:framePr w:w="10522" w:h="5568" w:hRule="exact" w:wrap="none" w:vAnchor="page" w:hAnchor="page" w:x="689" w:y="702"/>
        <w:numPr>
          <w:ilvl w:val="0"/>
          <w:numId w:val="2"/>
        </w:numPr>
        <w:shd w:val="clear" w:color="auto" w:fill="auto"/>
        <w:tabs>
          <w:tab w:val="left" w:pos="422"/>
        </w:tabs>
        <w:spacing w:before="0" w:after="180"/>
        <w:ind w:left="160" w:firstLine="0"/>
      </w:pPr>
      <w:r>
        <w:t xml:space="preserve">частично - </w:t>
      </w:r>
      <w:proofErr w:type="gramStart"/>
      <w:r>
        <w:t>поисковый</w:t>
      </w:r>
      <w:proofErr w:type="gramEnd"/>
      <w:r>
        <w:t xml:space="preserve"> (ученики участвуют в поисках решения поставленной задачи).</w:t>
      </w:r>
    </w:p>
    <w:p w:rsidR="00B74B08" w:rsidRDefault="002C53C2">
      <w:pPr>
        <w:pStyle w:val="20"/>
        <w:framePr w:w="10522" w:h="5568" w:hRule="exact" w:wrap="none" w:vAnchor="page" w:hAnchor="page" w:x="689" w:y="702"/>
        <w:shd w:val="clear" w:color="auto" w:fill="auto"/>
        <w:spacing w:before="0"/>
        <w:ind w:firstLine="740"/>
      </w:pPr>
      <w:r>
        <w:t>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сложившихся традициях ансамблевого исполнительства на русских народных инструментах.</w:t>
      </w:r>
    </w:p>
    <w:p w:rsidR="00B74B08" w:rsidRDefault="002C53C2">
      <w:pPr>
        <w:pStyle w:val="20"/>
        <w:framePr w:w="10522" w:h="5568" w:hRule="exact" w:wrap="none" w:vAnchor="page" w:hAnchor="page" w:x="689" w:y="702"/>
        <w:shd w:val="clear" w:color="auto" w:fill="auto"/>
        <w:spacing w:before="0"/>
        <w:ind w:firstLine="1440"/>
        <w:jc w:val="left"/>
      </w:pPr>
      <w:r>
        <w:t>Материально - техническая база образовательного учреждения соответствует санитарным и противопожарным нормам, нормам охраны труда.</w:t>
      </w:r>
    </w:p>
    <w:p w:rsidR="00B74B08" w:rsidRDefault="00B74B08">
      <w:pPr>
        <w:rPr>
          <w:sz w:val="2"/>
          <w:szCs w:val="2"/>
        </w:rPr>
      </w:pPr>
    </w:p>
    <w:sectPr w:rsidR="00B74B0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EDE" w:rsidRDefault="00766EDE">
      <w:r>
        <w:separator/>
      </w:r>
    </w:p>
  </w:endnote>
  <w:endnote w:type="continuationSeparator" w:id="0">
    <w:p w:rsidR="00766EDE" w:rsidRDefault="00766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EDE" w:rsidRDefault="00766EDE"/>
  </w:footnote>
  <w:footnote w:type="continuationSeparator" w:id="0">
    <w:p w:rsidR="00766EDE" w:rsidRDefault="00766ED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A1635"/>
    <w:multiLevelType w:val="multilevel"/>
    <w:tmpl w:val="2D44F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313F80"/>
    <w:multiLevelType w:val="multilevel"/>
    <w:tmpl w:val="AA8C51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B08"/>
    <w:rsid w:val="002C53C2"/>
    <w:rsid w:val="00377304"/>
    <w:rsid w:val="00766EDE"/>
    <w:rsid w:val="00940FA9"/>
    <w:rsid w:val="009A218B"/>
    <w:rsid w:val="00B74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paragraph" w:customStyle="1" w:styleId="10">
    <w:name w:val="Заголовок №1"/>
    <w:basedOn w:val="a"/>
    <w:link w:val="1"/>
    <w:pPr>
      <w:shd w:val="clear" w:color="auto" w:fill="FFFFFF"/>
      <w:spacing w:after="240" w:line="0" w:lineRule="atLeast"/>
      <w:outlineLvl w:val="0"/>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240" w:line="274" w:lineRule="exact"/>
      <w:ind w:hanging="360"/>
      <w:jc w:val="both"/>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paragraph" w:customStyle="1" w:styleId="10">
    <w:name w:val="Заголовок №1"/>
    <w:basedOn w:val="a"/>
    <w:link w:val="1"/>
    <w:pPr>
      <w:shd w:val="clear" w:color="auto" w:fill="FFFFFF"/>
      <w:spacing w:after="240" w:line="0" w:lineRule="atLeast"/>
      <w:outlineLvl w:val="0"/>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before="240" w:line="274" w:lineRule="exact"/>
      <w:ind w:hanging="36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667</Words>
  <Characters>3803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 уч.части</dc:creator>
  <cp:lastModifiedBy>секретарь уч.части</cp:lastModifiedBy>
  <cp:revision>2</cp:revision>
  <dcterms:created xsi:type="dcterms:W3CDTF">2021-02-10T06:58:00Z</dcterms:created>
  <dcterms:modified xsi:type="dcterms:W3CDTF">2021-02-10T08:29:00Z</dcterms:modified>
</cp:coreProperties>
</file>